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290"/>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710"/>
      </w:tblGrid>
      <w:tr w:rsidR="00117447" w:rsidRPr="00117447" w14:paraId="25E52ADC" w14:textId="77777777" w:rsidTr="00343BE6">
        <w:trPr>
          <w:trHeight w:val="11"/>
        </w:trPr>
        <w:tc>
          <w:tcPr>
            <w:tcW w:w="10710" w:type="dxa"/>
            <w:tcBorders>
              <w:bottom w:val="triple" w:sz="4" w:space="0" w:color="4472C4" w:themeColor="accent1"/>
            </w:tcBorders>
            <w:vAlign w:val="center"/>
          </w:tcPr>
          <w:p w14:paraId="35659C2F" w14:textId="77777777" w:rsidR="00985FB8" w:rsidRDefault="00455F07" w:rsidP="00455F07">
            <w:r w:rsidRPr="00117447">
              <w:rPr>
                <w:noProof/>
              </w:rPr>
              <w:drawing>
                <wp:anchor distT="0" distB="0" distL="114300" distR="114300" simplePos="0" relativeHeight="251661312" behindDoc="0" locked="0" layoutInCell="1" allowOverlap="1" wp14:anchorId="139FE17F" wp14:editId="30400173">
                  <wp:simplePos x="0" y="0"/>
                  <wp:positionH relativeFrom="column">
                    <wp:posOffset>5982335</wp:posOffset>
                  </wp:positionH>
                  <wp:positionV relativeFrom="paragraph">
                    <wp:posOffset>-186690</wp:posOffset>
                  </wp:positionV>
                  <wp:extent cx="792480" cy="1139825"/>
                  <wp:effectExtent l="0" t="0" r="7620" b="3175"/>
                  <wp:wrapThrough wrapText="bothSides">
                    <wp:wrapPolygon edited="0">
                      <wp:start x="8827" y="0"/>
                      <wp:lineTo x="2596" y="1805"/>
                      <wp:lineTo x="519" y="3249"/>
                      <wp:lineTo x="0" y="18411"/>
                      <wp:lineTo x="3635" y="21299"/>
                      <wp:lineTo x="5192" y="21299"/>
                      <wp:lineTo x="18173" y="21299"/>
                      <wp:lineTo x="21288" y="19855"/>
                      <wp:lineTo x="21288" y="16245"/>
                      <wp:lineTo x="19212" y="11552"/>
                      <wp:lineTo x="20769" y="1805"/>
                      <wp:lineTo x="18692" y="0"/>
                      <wp:lineTo x="12981" y="0"/>
                      <wp:lineTo x="8827"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2480" cy="1139825"/>
                          </a:xfrm>
                          <a:prstGeom prst="rect">
                            <a:avLst/>
                          </a:prstGeom>
                          <a:noFill/>
                        </pic:spPr>
                      </pic:pic>
                    </a:graphicData>
                  </a:graphic>
                  <wp14:sizeRelH relativeFrom="page">
                    <wp14:pctWidth>0</wp14:pctWidth>
                  </wp14:sizeRelH>
                  <wp14:sizeRelV relativeFrom="page">
                    <wp14:pctHeight>0</wp14:pctHeight>
                  </wp14:sizeRelV>
                </wp:anchor>
              </w:drawing>
            </w:r>
            <w:r w:rsidRPr="00117447">
              <w:rPr>
                <w:noProof/>
              </w:rPr>
              <w:drawing>
                <wp:anchor distT="0" distB="0" distL="114300" distR="114300" simplePos="0" relativeHeight="251662336" behindDoc="0" locked="0" layoutInCell="1" allowOverlap="1" wp14:anchorId="4E8C0B15" wp14:editId="04EB8E4D">
                  <wp:simplePos x="0" y="0"/>
                  <wp:positionH relativeFrom="column">
                    <wp:posOffset>4047490</wp:posOffset>
                  </wp:positionH>
                  <wp:positionV relativeFrom="paragraph">
                    <wp:posOffset>79375</wp:posOffset>
                  </wp:positionV>
                  <wp:extent cx="1816100" cy="843915"/>
                  <wp:effectExtent l="0" t="0" r="0" b="0"/>
                  <wp:wrapThrough wrapText="bothSides">
                    <wp:wrapPolygon edited="0">
                      <wp:start x="0" y="0"/>
                      <wp:lineTo x="0" y="20966"/>
                      <wp:lineTo x="21298" y="20966"/>
                      <wp:lineTo x="21298"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6100" cy="843915"/>
                          </a:xfrm>
                          <a:prstGeom prst="rect">
                            <a:avLst/>
                          </a:prstGeom>
                          <a:noFill/>
                        </pic:spPr>
                      </pic:pic>
                    </a:graphicData>
                  </a:graphic>
                  <wp14:sizeRelH relativeFrom="page">
                    <wp14:pctWidth>0</wp14:pctWidth>
                  </wp14:sizeRelH>
                  <wp14:sizeRelV relativeFrom="page">
                    <wp14:pctHeight>0</wp14:pctHeight>
                  </wp14:sizeRelV>
                </wp:anchor>
              </w:drawing>
            </w:r>
            <w:r w:rsidR="00117447" w:rsidRPr="00117447">
              <w:rPr>
                <w:noProof/>
              </w:rPr>
              <w:drawing>
                <wp:inline distT="0" distB="0" distL="0" distR="0" wp14:anchorId="04F560D6" wp14:editId="70C8B9B2">
                  <wp:extent cx="3927231" cy="9562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9923" cy="988591"/>
                          </a:xfrm>
                          <a:prstGeom prst="rect">
                            <a:avLst/>
                          </a:prstGeom>
                          <a:noFill/>
                        </pic:spPr>
                      </pic:pic>
                    </a:graphicData>
                  </a:graphic>
                </wp:inline>
              </w:drawing>
            </w:r>
          </w:p>
          <w:p w14:paraId="36E26262" w14:textId="4B9F329D" w:rsidR="00455F07" w:rsidRPr="00117447" w:rsidRDefault="00455F07" w:rsidP="00455F07"/>
        </w:tc>
      </w:tr>
      <w:tr w:rsidR="00D005C5" w:rsidRPr="00117447" w14:paraId="107BFE7C" w14:textId="77777777" w:rsidTr="00496DAC">
        <w:trPr>
          <w:trHeight w:val="786"/>
        </w:trPr>
        <w:tc>
          <w:tcPr>
            <w:tcW w:w="10710" w:type="dxa"/>
            <w:tcBorders>
              <w:top w:val="triple" w:sz="4" w:space="0" w:color="4472C4" w:themeColor="accent1"/>
              <w:left w:val="triple" w:sz="4" w:space="0" w:color="4472C4" w:themeColor="accent1"/>
              <w:bottom w:val="triple" w:sz="4" w:space="0" w:color="4472C4" w:themeColor="accent1"/>
              <w:right w:val="triple" w:sz="4" w:space="0" w:color="4472C4" w:themeColor="accent1"/>
            </w:tcBorders>
            <w:vAlign w:val="center"/>
          </w:tcPr>
          <w:p w14:paraId="5FFD38E1" w14:textId="0775FD9D" w:rsidR="00D005C5" w:rsidRPr="00D005C5" w:rsidRDefault="00D005C5" w:rsidP="00D005C5">
            <w:pPr>
              <w:pStyle w:val="MastheadTItle"/>
              <w:rPr>
                <w:b/>
                <w:bCs/>
                <w:sz w:val="52"/>
                <w:szCs w:val="14"/>
              </w:rPr>
            </w:pPr>
            <w:sdt>
              <w:sdtPr>
                <w:rPr>
                  <w:b/>
                  <w:bCs/>
                  <w:sz w:val="52"/>
                  <w:szCs w:val="14"/>
                </w:rPr>
                <w:id w:val="-275951187"/>
                <w:placeholder>
                  <w:docPart w:val="DDCE6B23A9944E4E8608766CCEBCA8E5"/>
                </w:placeholder>
                <w15:appearance w15:val="hidden"/>
              </w:sdtPr>
              <w:sdtContent>
                <w:r w:rsidR="007D4363" w:rsidRPr="007D4363">
                  <w:rPr>
                    <w:b/>
                    <w:bCs/>
                    <w:color w:val="ED7D31" w:themeColor="accent2"/>
                    <w:sz w:val="52"/>
                    <w:szCs w:val="14"/>
                  </w:rPr>
                  <w:t>Traditional</w:t>
                </w:r>
                <w:r w:rsidR="007D4363">
                  <w:rPr>
                    <w:b/>
                    <w:bCs/>
                    <w:sz w:val="52"/>
                    <w:szCs w:val="14"/>
                  </w:rPr>
                  <w:t xml:space="preserve"> </w:t>
                </w:r>
                <w:r w:rsidR="007D4363">
                  <w:rPr>
                    <w:b/>
                    <w:bCs/>
                    <w:color w:val="ED7D31" w:themeColor="accent2"/>
                    <w:sz w:val="52"/>
                    <w:szCs w:val="14"/>
                  </w:rPr>
                  <w:t>s</w:t>
                </w:r>
                <w:r w:rsidRPr="00C732DA">
                  <w:rPr>
                    <w:b/>
                    <w:bCs/>
                    <w:color w:val="ED7D31" w:themeColor="accent2"/>
                    <w:sz w:val="52"/>
                    <w:szCs w:val="14"/>
                  </w:rPr>
                  <w:t>ewage wells in the outskirts of Tinghir: a solution or a problem?</w:t>
                </w:r>
              </w:sdtContent>
            </w:sdt>
          </w:p>
        </w:tc>
      </w:tr>
      <w:tr w:rsidR="00343BE6" w:rsidRPr="00343BE6" w14:paraId="1ABA9D93" w14:textId="77777777" w:rsidTr="004C474E">
        <w:trPr>
          <w:trHeight w:val="36"/>
        </w:trPr>
        <w:tc>
          <w:tcPr>
            <w:tcW w:w="10710" w:type="dxa"/>
            <w:tcBorders>
              <w:top w:val="triple" w:sz="4" w:space="0" w:color="4472C4" w:themeColor="accent1"/>
            </w:tcBorders>
            <w:vAlign w:val="center"/>
          </w:tcPr>
          <w:p w14:paraId="7FDEA05A" w14:textId="64FAAC40" w:rsidR="00117447" w:rsidRPr="00343BE6" w:rsidRDefault="00117447" w:rsidP="00117447">
            <w:pPr>
              <w:pStyle w:val="NoSpacing"/>
              <w:rPr>
                <w:color w:val="002060"/>
                <w:sz w:val="28"/>
                <w:szCs w:val="28"/>
              </w:rPr>
            </w:pPr>
            <w:r w:rsidRPr="00343BE6">
              <w:rPr>
                <w:color w:val="002060"/>
                <w:sz w:val="28"/>
                <w:szCs w:val="28"/>
              </w:rPr>
              <w:t>Hanane Boussata and Mohamed Ahbar</w:t>
            </w:r>
          </w:p>
        </w:tc>
      </w:tr>
      <w:tr w:rsidR="00343BE6" w:rsidRPr="00343BE6" w14:paraId="0643447B" w14:textId="77777777" w:rsidTr="004C474E">
        <w:trPr>
          <w:trHeight w:val="110"/>
        </w:trPr>
        <w:tc>
          <w:tcPr>
            <w:tcW w:w="10710" w:type="dxa"/>
            <w:tcBorders>
              <w:bottom w:val="single" w:sz="4" w:space="0" w:color="auto"/>
            </w:tcBorders>
            <w:vAlign w:val="center"/>
          </w:tcPr>
          <w:p w14:paraId="043BD411" w14:textId="77777777" w:rsidR="00117447" w:rsidRPr="00343BE6" w:rsidRDefault="00117447" w:rsidP="00117447">
            <w:pPr>
              <w:pStyle w:val="NoSpacing"/>
              <w:rPr>
                <w:color w:val="002060"/>
                <w:sz w:val="28"/>
                <w:szCs w:val="28"/>
              </w:rPr>
            </w:pPr>
            <w:r w:rsidRPr="00343BE6">
              <w:rPr>
                <w:color w:val="002060"/>
                <w:sz w:val="28"/>
                <w:szCs w:val="28"/>
              </w:rPr>
              <w:t>Trainer: Meftah Rachid</w:t>
            </w:r>
          </w:p>
        </w:tc>
      </w:tr>
      <w:tr w:rsidR="00117447" w:rsidRPr="00117447" w14:paraId="534937E0" w14:textId="77777777" w:rsidTr="004C474E">
        <w:trPr>
          <w:trHeight w:val="110"/>
        </w:trPr>
        <w:tc>
          <w:tcPr>
            <w:tcW w:w="10710" w:type="dxa"/>
            <w:tcBorders>
              <w:top w:val="single" w:sz="4" w:space="0" w:color="auto"/>
            </w:tcBorders>
            <w:vAlign w:val="center"/>
          </w:tcPr>
          <w:p w14:paraId="5DA6CDEA" w14:textId="4B177C38" w:rsidR="00117447" w:rsidRPr="00117447" w:rsidRDefault="00117447" w:rsidP="00117447">
            <w:pPr>
              <w:spacing w:after="160" w:line="259" w:lineRule="auto"/>
              <w:rPr>
                <w:szCs w:val="24"/>
              </w:rPr>
            </w:pPr>
          </w:p>
          <w:p w14:paraId="633682CA" w14:textId="0E67E58A" w:rsidR="00117447" w:rsidRPr="00117447" w:rsidRDefault="00C07012" w:rsidP="00117447">
            <w:pPr>
              <w:spacing w:after="160" w:line="259" w:lineRule="auto"/>
              <w:rPr>
                <w:sz w:val="28"/>
                <w:szCs w:val="28"/>
              </w:rPr>
            </w:pPr>
            <w:r>
              <w:rPr>
                <w:noProof/>
              </w:rPr>
              <mc:AlternateContent>
                <mc:Choice Requires="wps">
                  <w:drawing>
                    <wp:anchor distT="0" distB="0" distL="114300" distR="114300" simplePos="0" relativeHeight="251665408" behindDoc="0" locked="0" layoutInCell="1" allowOverlap="1" wp14:anchorId="2BBA181B" wp14:editId="782094DA">
                      <wp:simplePos x="0" y="0"/>
                      <wp:positionH relativeFrom="column">
                        <wp:posOffset>3423285</wp:posOffset>
                      </wp:positionH>
                      <wp:positionV relativeFrom="paragraph">
                        <wp:posOffset>4072890</wp:posOffset>
                      </wp:positionV>
                      <wp:extent cx="3377565" cy="635"/>
                      <wp:effectExtent l="0" t="0" r="0" b="0"/>
                      <wp:wrapThrough wrapText="bothSides">
                        <wp:wrapPolygon edited="0">
                          <wp:start x="0" y="0"/>
                          <wp:lineTo x="0" y="21600"/>
                          <wp:lineTo x="21600" y="21600"/>
                          <wp:lineTo x="21600" y="0"/>
                        </wp:wrapPolygon>
                      </wp:wrapThrough>
                      <wp:docPr id="2" name="Text Box 2"/>
                      <wp:cNvGraphicFramePr/>
                      <a:graphic xmlns:a="http://schemas.openxmlformats.org/drawingml/2006/main">
                        <a:graphicData uri="http://schemas.microsoft.com/office/word/2010/wordprocessingShape">
                          <wps:wsp>
                            <wps:cNvSpPr txBox="1"/>
                            <wps:spPr>
                              <a:xfrm>
                                <a:off x="0" y="0"/>
                                <a:ext cx="3377565" cy="635"/>
                              </a:xfrm>
                              <a:prstGeom prst="rect">
                                <a:avLst/>
                              </a:prstGeom>
                              <a:solidFill>
                                <a:prstClr val="white"/>
                              </a:solidFill>
                              <a:ln>
                                <a:noFill/>
                              </a:ln>
                            </wps:spPr>
                            <wps:txbx>
                              <w:txbxContent>
                                <w:p w14:paraId="650D4213" w14:textId="42A2C4C6" w:rsidR="00C07012" w:rsidRPr="00C07012" w:rsidRDefault="00C07012" w:rsidP="00C07012">
                                  <w:pPr>
                                    <w:pStyle w:val="Caption"/>
                                    <w:rPr>
                                      <w:noProof/>
                                      <w:sz w:val="36"/>
                                      <w:szCs w:val="24"/>
                                    </w:rPr>
                                  </w:pPr>
                                  <w:r w:rsidRPr="00C07012">
                                    <w:rPr>
                                      <w:sz w:val="24"/>
                                      <w:szCs w:val="24"/>
                                    </w:rPr>
                                    <w:t>Image 1</w:t>
                                  </w:r>
                                  <w:r w:rsidR="005E17CD">
                                    <w:rPr>
                                      <w:sz w:val="24"/>
                                      <w:szCs w:val="24"/>
                                    </w:rPr>
                                    <w:t>: A</w:t>
                                  </w:r>
                                  <w:r w:rsidR="005E17CD" w:rsidRPr="005E17CD">
                                    <w:rPr>
                                      <w:sz w:val="24"/>
                                      <w:szCs w:val="24"/>
                                    </w:rPr>
                                    <w:t xml:space="preserve"> sewage well in one of the houses </w:t>
                                  </w:r>
                                  <w:r w:rsidR="005E17CD">
                                    <w:rPr>
                                      <w:sz w:val="24"/>
                                      <w:szCs w:val="24"/>
                                    </w:rPr>
                                    <w:t>in</w:t>
                                  </w:r>
                                  <w:r w:rsidR="005E17CD" w:rsidRPr="005E17CD">
                                    <w:rPr>
                                      <w:sz w:val="24"/>
                                      <w:szCs w:val="24"/>
                                    </w:rPr>
                                    <w:t xml:space="preserve"> </w:t>
                                  </w:r>
                                  <w:proofErr w:type="spellStart"/>
                                  <w:r w:rsidR="005E17CD" w:rsidRPr="005E17CD">
                                    <w:rPr>
                                      <w:sz w:val="24"/>
                                      <w:szCs w:val="24"/>
                                    </w:rPr>
                                    <w:t>Harate</w:t>
                                  </w:r>
                                  <w:proofErr w:type="spellEnd"/>
                                  <w:r w:rsidR="005E17CD" w:rsidRPr="005E17CD">
                                    <w:rPr>
                                      <w:sz w:val="24"/>
                                      <w:szCs w:val="24"/>
                                    </w:rPr>
                                    <w:t xml:space="preserve"> </w:t>
                                  </w:r>
                                  <w:r w:rsidR="005E17CD">
                                    <w:rPr>
                                      <w:sz w:val="24"/>
                                      <w:szCs w:val="24"/>
                                    </w:rPr>
                                    <w:t>E</w:t>
                                  </w:r>
                                  <w:r w:rsidR="005E17CD" w:rsidRPr="005E17CD">
                                    <w:rPr>
                                      <w:sz w:val="24"/>
                                      <w:szCs w:val="24"/>
                                    </w:rPr>
                                    <w:t xml:space="preserve">l </w:t>
                                  </w:r>
                                  <w:proofErr w:type="spellStart"/>
                                  <w:r w:rsidR="005E17CD">
                                    <w:rPr>
                                      <w:sz w:val="24"/>
                                      <w:szCs w:val="24"/>
                                    </w:rPr>
                                    <w:t>Y</w:t>
                                  </w:r>
                                  <w:r w:rsidR="005E17CD" w:rsidRPr="005E17CD">
                                    <w:rPr>
                                      <w:sz w:val="24"/>
                                      <w:szCs w:val="24"/>
                                    </w:rPr>
                                    <w:t>amine</w:t>
                                  </w:r>
                                  <w:proofErr w:type="spellEnd"/>
                                  <w:r w:rsidR="005E17CD" w:rsidRPr="005E17CD">
                                    <w:rPr>
                                      <w:sz w:val="24"/>
                                      <w:szCs w:val="24"/>
                                    </w:rPr>
                                    <w:t xml:space="preserve"> </w:t>
                                  </w:r>
                                  <w:r w:rsidR="005E17CD">
                                    <w:rPr>
                                      <w:sz w:val="24"/>
                                      <w:szCs w:val="24"/>
                                    </w:rPr>
                                    <w:t>village</w:t>
                                  </w:r>
                                  <w:r w:rsidR="005E17CD" w:rsidRPr="005E17CD">
                                    <w:rPr>
                                      <w:sz w:val="24"/>
                                      <w:szCs w:val="24"/>
                                    </w:rPr>
                                    <w:t xml:space="preserve"> </w:t>
                                  </w:r>
                                  <w:r w:rsidR="005E17CD">
                                    <w:rPr>
                                      <w:sz w:val="24"/>
                                      <w:szCs w:val="24"/>
                                    </w:rPr>
                                    <w:t>i</w:t>
                                  </w:r>
                                  <w:r w:rsidR="005E17CD" w:rsidRPr="005E17CD">
                                    <w:rPr>
                                      <w:sz w:val="24"/>
                                      <w:szCs w:val="24"/>
                                    </w:rPr>
                                    <w:t>n the outskirts of Tinghir.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BBA181B" id="_x0000_t202" coordsize="21600,21600" o:spt="202" path="m,l,21600r21600,l21600,xe">
                      <v:stroke joinstyle="miter"/>
                      <v:path gradientshapeok="t" o:connecttype="rect"/>
                    </v:shapetype>
                    <v:shape id="Text Box 2" o:spid="_x0000_s1026" type="#_x0000_t202" style="position:absolute;margin-left:269.55pt;margin-top:320.7pt;width:265.9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" stroked="f">
                      <v:textbox style="mso-fit-shape-to-text:t" inset="0,0,0,0">
                        <w:txbxContent>
                          <w:p w14:paraId="650D4213" w14:textId="42A2C4C6" w:rsidR="00C07012" w:rsidRPr="00C07012" w:rsidRDefault="00C07012" w:rsidP="00C07012">
                            <w:pPr>
                              <w:pStyle w:val="Caption"/>
                              <w:rPr>
                                <w:noProof/>
                                <w:sz w:val="36"/>
                                <w:szCs w:val="24"/>
                              </w:rPr>
                            </w:pPr>
                            <w:r w:rsidRPr="00C07012">
                              <w:rPr>
                                <w:sz w:val="24"/>
                                <w:szCs w:val="24"/>
                              </w:rPr>
                              <w:t>Image 1</w:t>
                            </w:r>
                            <w:r w:rsidR="005E17CD">
                              <w:rPr>
                                <w:sz w:val="24"/>
                                <w:szCs w:val="24"/>
                              </w:rPr>
                              <w:t>: A</w:t>
                            </w:r>
                            <w:r w:rsidR="005E17CD" w:rsidRPr="005E17CD">
                              <w:rPr>
                                <w:sz w:val="24"/>
                                <w:szCs w:val="24"/>
                              </w:rPr>
                              <w:t xml:space="preserve"> sewage well in one of the houses </w:t>
                            </w:r>
                            <w:r w:rsidR="005E17CD">
                              <w:rPr>
                                <w:sz w:val="24"/>
                                <w:szCs w:val="24"/>
                              </w:rPr>
                              <w:t>in</w:t>
                            </w:r>
                            <w:r w:rsidR="005E17CD" w:rsidRPr="005E17CD">
                              <w:rPr>
                                <w:sz w:val="24"/>
                                <w:szCs w:val="24"/>
                              </w:rPr>
                              <w:t xml:space="preserve"> </w:t>
                            </w:r>
                            <w:proofErr w:type="spellStart"/>
                            <w:r w:rsidR="005E17CD" w:rsidRPr="005E17CD">
                              <w:rPr>
                                <w:sz w:val="24"/>
                                <w:szCs w:val="24"/>
                              </w:rPr>
                              <w:t>Harate</w:t>
                            </w:r>
                            <w:proofErr w:type="spellEnd"/>
                            <w:r w:rsidR="005E17CD" w:rsidRPr="005E17CD">
                              <w:rPr>
                                <w:sz w:val="24"/>
                                <w:szCs w:val="24"/>
                              </w:rPr>
                              <w:t xml:space="preserve"> </w:t>
                            </w:r>
                            <w:r w:rsidR="005E17CD">
                              <w:rPr>
                                <w:sz w:val="24"/>
                                <w:szCs w:val="24"/>
                              </w:rPr>
                              <w:t>E</w:t>
                            </w:r>
                            <w:r w:rsidR="005E17CD" w:rsidRPr="005E17CD">
                              <w:rPr>
                                <w:sz w:val="24"/>
                                <w:szCs w:val="24"/>
                              </w:rPr>
                              <w:t xml:space="preserve">l </w:t>
                            </w:r>
                            <w:proofErr w:type="spellStart"/>
                            <w:r w:rsidR="005E17CD">
                              <w:rPr>
                                <w:sz w:val="24"/>
                                <w:szCs w:val="24"/>
                              </w:rPr>
                              <w:t>Y</w:t>
                            </w:r>
                            <w:r w:rsidR="005E17CD" w:rsidRPr="005E17CD">
                              <w:rPr>
                                <w:sz w:val="24"/>
                                <w:szCs w:val="24"/>
                              </w:rPr>
                              <w:t>amine</w:t>
                            </w:r>
                            <w:proofErr w:type="spellEnd"/>
                            <w:r w:rsidR="005E17CD" w:rsidRPr="005E17CD">
                              <w:rPr>
                                <w:sz w:val="24"/>
                                <w:szCs w:val="24"/>
                              </w:rPr>
                              <w:t xml:space="preserve"> </w:t>
                            </w:r>
                            <w:r w:rsidR="005E17CD">
                              <w:rPr>
                                <w:sz w:val="24"/>
                                <w:szCs w:val="24"/>
                              </w:rPr>
                              <w:t>village</w:t>
                            </w:r>
                            <w:r w:rsidR="005E17CD" w:rsidRPr="005E17CD">
                              <w:rPr>
                                <w:sz w:val="24"/>
                                <w:szCs w:val="24"/>
                              </w:rPr>
                              <w:t xml:space="preserve"> </w:t>
                            </w:r>
                            <w:r w:rsidR="005E17CD">
                              <w:rPr>
                                <w:sz w:val="24"/>
                                <w:szCs w:val="24"/>
                              </w:rPr>
                              <w:t>i</w:t>
                            </w:r>
                            <w:r w:rsidR="005E17CD" w:rsidRPr="005E17CD">
                              <w:rPr>
                                <w:sz w:val="24"/>
                                <w:szCs w:val="24"/>
                              </w:rPr>
                              <w:t>n the outskirts of Tinghir.</w:t>
                            </w:r>
                          </w:p>
                        </w:txbxContent>
                      </v:textbox>
                      <w10:wrap type="through"/>
                    </v:shape>
                  </w:pict>
                </mc:Fallback>
              </mc:AlternateContent>
            </w:r>
            <w:r w:rsidR="009A349A" w:rsidRPr="00117447">
              <w:rPr>
                <w:noProof/>
              </w:rPr>
              <w:drawing>
                <wp:anchor distT="0" distB="0" distL="114300" distR="114300" simplePos="0" relativeHeight="251659264" behindDoc="0" locked="0" layoutInCell="1" allowOverlap="1" wp14:anchorId="7AF27DA3" wp14:editId="209875A0">
                  <wp:simplePos x="0" y="0"/>
                  <wp:positionH relativeFrom="column">
                    <wp:posOffset>3434715</wp:posOffset>
                  </wp:positionH>
                  <wp:positionV relativeFrom="paragraph">
                    <wp:posOffset>146685</wp:posOffset>
                  </wp:positionV>
                  <wp:extent cx="3377565" cy="3869055"/>
                  <wp:effectExtent l="0" t="0" r="0" b="0"/>
                  <wp:wrapThrough wrapText="bothSides">
                    <wp:wrapPolygon edited="0">
                      <wp:start x="0" y="0"/>
                      <wp:lineTo x="0" y="21483"/>
                      <wp:lineTo x="21442" y="21483"/>
                      <wp:lineTo x="2144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478" t="29945" r="478" b="17127"/>
                          <a:stretch/>
                        </pic:blipFill>
                        <pic:spPr bwMode="auto">
                          <a:xfrm>
                            <a:off x="0" y="0"/>
                            <a:ext cx="3377565" cy="3869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7447" w:rsidRPr="00117447">
              <w:rPr>
                <w:b/>
                <w:bCs/>
                <w:sz w:val="40"/>
                <w:szCs w:val="40"/>
              </w:rPr>
              <w:t>P</w:t>
            </w:r>
            <w:r w:rsidR="00117447" w:rsidRPr="00117447">
              <w:rPr>
                <w:sz w:val="28"/>
                <w:szCs w:val="28"/>
              </w:rPr>
              <w:t>rior to the provision of sanitation to the city of Tinghir and its villages, people relied on traditional methods such as d</w:t>
            </w:r>
            <w:r w:rsidR="00E720F0">
              <w:rPr>
                <w:sz w:val="28"/>
                <w:szCs w:val="28"/>
              </w:rPr>
              <w:t>igging</w:t>
            </w:r>
            <w:r w:rsidR="00117447" w:rsidRPr="00117447">
              <w:rPr>
                <w:sz w:val="28"/>
                <w:szCs w:val="28"/>
              </w:rPr>
              <w:t xml:space="preserve"> sewage wells. These were abandoned as soon as a sewage system was installed in the city center, but the villages in the outskirt are still using these wells as their only alternative to the sewage network, which has not yet reached them. So, how did these wells become a problem, instead of a solution, and what challenges do the people who use them face ?</w:t>
            </w:r>
          </w:p>
          <w:p w14:paraId="3D447818" w14:textId="36B48858" w:rsidR="00117447" w:rsidRDefault="00117447" w:rsidP="00117447">
            <w:pPr>
              <w:spacing w:after="160" w:line="259" w:lineRule="auto"/>
              <w:rPr>
                <w:sz w:val="28"/>
                <w:szCs w:val="28"/>
              </w:rPr>
            </w:pPr>
            <w:r w:rsidRPr="00117447">
              <w:rPr>
                <w:sz w:val="28"/>
                <w:szCs w:val="28"/>
              </w:rPr>
              <w:t xml:space="preserve">Tinghir is a city in southeast Morocco. As it began to be supplied with sewage channels, the traditional ways of disposing of wastewater were abandoned. But the residents of nearby villages still maintain these traditional alternatives because of the absence of a sanitation network. One of these alternatives is to dig sewage wells inside or outside houses. Despite this alternative, the inhabitants have been calling the authorities to connect their villages to the sewage network, </w:t>
            </w:r>
            <w:r w:rsidRPr="00117447">
              <w:rPr>
                <w:sz w:val="28"/>
                <w:szCs w:val="28"/>
              </w:rPr>
              <w:lastRenderedPageBreak/>
              <w:t xml:space="preserve">but in vain. With the passage of years and no other solution available, the inhabitants find themselves forced to dig other </w:t>
            </w:r>
            <w:r w:rsidR="004438D9">
              <w:rPr>
                <w:sz w:val="28"/>
                <w:szCs w:val="28"/>
              </w:rPr>
              <w:t>more advanced</w:t>
            </w:r>
            <w:r w:rsidRPr="00117447">
              <w:rPr>
                <w:sz w:val="28"/>
                <w:szCs w:val="28"/>
              </w:rPr>
              <w:t xml:space="preserve"> wells to be able to empty them when they are full. </w:t>
            </w:r>
            <w:proofErr w:type="spellStart"/>
            <w:r w:rsidRPr="00117447">
              <w:rPr>
                <w:sz w:val="28"/>
                <w:szCs w:val="28"/>
              </w:rPr>
              <w:t>Zinba</w:t>
            </w:r>
            <w:proofErr w:type="spellEnd"/>
            <w:r w:rsidRPr="00117447">
              <w:rPr>
                <w:sz w:val="28"/>
                <w:szCs w:val="28"/>
              </w:rPr>
              <w:t xml:space="preserve">, a resident of </w:t>
            </w:r>
            <w:proofErr w:type="spellStart"/>
            <w:r w:rsidRPr="00117447">
              <w:rPr>
                <w:sz w:val="28"/>
                <w:szCs w:val="28"/>
              </w:rPr>
              <w:t>Harate</w:t>
            </w:r>
            <w:proofErr w:type="spellEnd"/>
            <w:r w:rsidRPr="00117447">
              <w:rPr>
                <w:sz w:val="28"/>
                <w:szCs w:val="28"/>
              </w:rPr>
              <w:t xml:space="preserve"> El </w:t>
            </w:r>
            <w:proofErr w:type="spellStart"/>
            <w:r w:rsidRPr="00117447">
              <w:rPr>
                <w:sz w:val="28"/>
                <w:szCs w:val="28"/>
              </w:rPr>
              <w:t>Yamine</w:t>
            </w:r>
            <w:proofErr w:type="spellEnd"/>
            <w:r w:rsidRPr="00117447">
              <w:rPr>
                <w:sz w:val="28"/>
                <w:szCs w:val="28"/>
              </w:rPr>
              <w:t xml:space="preserve"> village, said: "For years, we have been waiting, and the sewage system hasn't reached everyone yet! Everyone has to dig a well in their house, and in many cases this waste seeps into groundwater, but there's no solution". This testimony is one of a hundred among the inhabitants, who are very aware of the damage caused by these wells. </w:t>
            </w:r>
          </w:p>
          <w:p w14:paraId="06BFFC1A" w14:textId="2DFD8560" w:rsidR="00117447" w:rsidRPr="00117447" w:rsidRDefault="00C07012" w:rsidP="00117447">
            <w:pPr>
              <w:spacing w:after="160" w:line="259" w:lineRule="auto"/>
              <w:rPr>
                <w:sz w:val="28"/>
                <w:szCs w:val="28"/>
              </w:rPr>
            </w:pPr>
            <w:r>
              <w:rPr>
                <w:noProof/>
              </w:rPr>
              <w:drawing>
                <wp:anchor distT="0" distB="0" distL="114300" distR="114300" simplePos="0" relativeHeight="251663360" behindDoc="0" locked="0" layoutInCell="1" allowOverlap="1" wp14:anchorId="409E19AB" wp14:editId="570B7ADC">
                  <wp:simplePos x="0" y="0"/>
                  <wp:positionH relativeFrom="column">
                    <wp:posOffset>-2166620</wp:posOffset>
                  </wp:positionH>
                  <wp:positionV relativeFrom="paragraph">
                    <wp:posOffset>15240</wp:posOffset>
                  </wp:positionV>
                  <wp:extent cx="2098040" cy="4545965"/>
                  <wp:effectExtent l="0" t="0" r="0" b="6985"/>
                  <wp:wrapThrough wrapText="bothSides">
                    <wp:wrapPolygon edited="0">
                      <wp:start x="0" y="0"/>
                      <wp:lineTo x="0" y="21543"/>
                      <wp:lineTo x="21378" y="21543"/>
                      <wp:lineTo x="2137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8040" cy="4545965"/>
                          </a:xfrm>
                          <a:prstGeom prst="rect">
                            <a:avLst/>
                          </a:prstGeom>
                          <a:noFill/>
                          <a:ln>
                            <a:noFill/>
                          </a:ln>
                        </pic:spPr>
                      </pic:pic>
                    </a:graphicData>
                  </a:graphic>
                  <wp14:sizeRelH relativeFrom="page">
                    <wp14:pctWidth>0</wp14:pctWidth>
                  </wp14:sizeRelH>
                  <wp14:sizeRelV relativeFrom="page">
                    <wp14:pctHeight>0</wp14:pctHeight>
                  </wp14:sizeRelV>
                </wp:anchor>
              </w:drawing>
            </w:r>
            <w:r w:rsidR="00117447" w:rsidRPr="00117447">
              <w:rPr>
                <w:sz w:val="28"/>
                <w:szCs w:val="28"/>
              </w:rPr>
              <w:t xml:space="preserve">To avoid the rapid filling of these wells, many people still get rid of wastewater from kitchens and washing machines by dumping it into fields and streets. As a result, we find valleys of murky water on the roads and streets, and the crops and trees are damaged. Moreover, this wastewater invites insects and causes Leishmaniasis. One of the mothers in these areas expressed her suffering with these insects us. Her son was exposed to their stings and despite receiving treatment, the effects remained on his body. In addition, unpleasant </w:t>
            </w:r>
            <w:proofErr w:type="spellStart"/>
            <w:r w:rsidR="00117447" w:rsidRPr="00117447">
              <w:rPr>
                <w:sz w:val="28"/>
                <w:szCs w:val="28"/>
              </w:rPr>
              <w:t>odours</w:t>
            </w:r>
            <w:proofErr w:type="spellEnd"/>
            <w:r w:rsidR="00117447" w:rsidRPr="00117447">
              <w:rPr>
                <w:sz w:val="28"/>
                <w:szCs w:val="28"/>
              </w:rPr>
              <w:t xml:space="preserve"> emerge when trying to empty these wells after they are full. According to WHO, water pollution and poor sanitation services are associated with the transmission of diseases such as cholera, </w:t>
            </w:r>
            <w:r w:rsidR="00C86372" w:rsidRPr="00117447">
              <w:rPr>
                <w:sz w:val="28"/>
                <w:szCs w:val="28"/>
              </w:rPr>
              <w:t>diarrhea</w:t>
            </w:r>
            <w:r w:rsidR="00117447" w:rsidRPr="00117447">
              <w:rPr>
                <w:sz w:val="28"/>
                <w:szCs w:val="28"/>
              </w:rPr>
              <w:t>, hepatitis A and many other diseases.</w:t>
            </w:r>
          </w:p>
          <w:p w14:paraId="74005175" w14:textId="03212BD5" w:rsidR="00444376" w:rsidRPr="00117447" w:rsidRDefault="00DC610E" w:rsidP="00E235BE">
            <w:pPr>
              <w:spacing w:after="160" w:line="259" w:lineRule="auto"/>
              <w:rPr>
                <w:sz w:val="28"/>
                <w:szCs w:val="28"/>
              </w:rPr>
            </w:pPr>
            <w:r>
              <w:rPr>
                <w:noProof/>
              </w:rPr>
              <mc:AlternateContent>
                <mc:Choice Requires="wps">
                  <w:drawing>
                    <wp:anchor distT="0" distB="0" distL="114300" distR="114300" simplePos="0" relativeHeight="251667456" behindDoc="0" locked="0" layoutInCell="1" allowOverlap="1" wp14:anchorId="32897EF9" wp14:editId="40CB4AEA">
                      <wp:simplePos x="0" y="0"/>
                      <wp:positionH relativeFrom="column">
                        <wp:posOffset>-2188845</wp:posOffset>
                      </wp:positionH>
                      <wp:positionV relativeFrom="paragraph">
                        <wp:posOffset>1469390</wp:posOffset>
                      </wp:positionV>
                      <wp:extent cx="2098040" cy="574040"/>
                      <wp:effectExtent l="0" t="0" r="0" b="0"/>
                      <wp:wrapThrough wrapText="bothSides">
                        <wp:wrapPolygon edited="0">
                          <wp:start x="0" y="0"/>
                          <wp:lineTo x="0" y="20788"/>
                          <wp:lineTo x="21378" y="20788"/>
                          <wp:lineTo x="21378"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2098040" cy="574040"/>
                              </a:xfrm>
                              <a:prstGeom prst="rect">
                                <a:avLst/>
                              </a:prstGeom>
                              <a:solidFill>
                                <a:prstClr val="white"/>
                              </a:solidFill>
                              <a:ln>
                                <a:noFill/>
                              </a:ln>
                            </wps:spPr>
                            <wps:txbx>
                              <w:txbxContent>
                                <w:p w14:paraId="6712C8E1" w14:textId="44110632" w:rsidR="00C07012" w:rsidRPr="00C07012" w:rsidRDefault="00C07012" w:rsidP="00C07012">
                                  <w:pPr>
                                    <w:pStyle w:val="Caption"/>
                                    <w:rPr>
                                      <w:noProof/>
                                      <w:sz w:val="36"/>
                                      <w:szCs w:val="24"/>
                                    </w:rPr>
                                  </w:pPr>
                                  <w:r w:rsidRPr="00C07012">
                                    <w:rPr>
                                      <w:sz w:val="24"/>
                                      <w:szCs w:val="24"/>
                                    </w:rPr>
                                    <w:t>Image 2</w:t>
                                  </w:r>
                                  <w:r w:rsidR="00DC610E">
                                    <w:rPr>
                                      <w:sz w:val="24"/>
                                      <w:szCs w:val="24"/>
                                    </w:rPr>
                                    <w:t xml:space="preserve">: </w:t>
                                  </w:r>
                                  <w:r w:rsidR="00DC610E" w:rsidRPr="00DC610E">
                                    <w:rPr>
                                      <w:sz w:val="24"/>
                                      <w:szCs w:val="24"/>
                                    </w:rPr>
                                    <w:t xml:space="preserve">kitchen and washing machine </w:t>
                                  </w:r>
                                  <w:r w:rsidR="00DC610E">
                                    <w:rPr>
                                      <w:sz w:val="24"/>
                                      <w:szCs w:val="24"/>
                                    </w:rPr>
                                    <w:t>waste</w:t>
                                  </w:r>
                                  <w:r w:rsidR="00DC610E" w:rsidRPr="00DC610E">
                                    <w:rPr>
                                      <w:sz w:val="24"/>
                                      <w:szCs w:val="24"/>
                                    </w:rPr>
                                    <w:t>water</w:t>
                                  </w:r>
                                  <w:r w:rsidR="00DC610E">
                                    <w:rPr>
                                      <w:sz w:val="24"/>
                                      <w:szCs w:val="24"/>
                                    </w:rPr>
                                    <w:t xml:space="preserve"> </w:t>
                                  </w:r>
                                  <w:r w:rsidR="00DC610E" w:rsidRPr="00DC610E">
                                    <w:rPr>
                                      <w:sz w:val="24"/>
                                      <w:szCs w:val="24"/>
                                    </w:rPr>
                                    <w:t xml:space="preserve">which </w:t>
                                  </w:r>
                                  <w:r w:rsidR="00DC610E">
                                    <w:rPr>
                                      <w:sz w:val="24"/>
                                      <w:szCs w:val="24"/>
                                    </w:rPr>
                                    <w:t>is dumped</w:t>
                                  </w:r>
                                  <w:r w:rsidR="00DC610E" w:rsidRPr="00DC610E">
                                    <w:rPr>
                                      <w:sz w:val="24"/>
                                      <w:szCs w:val="24"/>
                                    </w:rPr>
                                    <w:t xml:space="preserve"> into the fields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97EF9" id="Text Box 3" o:spid="_x0000_s1027" type="#_x0000_t202" style="position:absolute;margin-left:-172.35pt;margin-top:115.7pt;width:165.2pt;height:4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" stroked="f">
                      <v:textbox inset="0,0,0,0">
                        <w:txbxContent>
                          <w:p w14:paraId="6712C8E1" w14:textId="44110632" w:rsidR="00C07012" w:rsidRPr="00C07012" w:rsidRDefault="00C07012" w:rsidP="00C07012">
                            <w:pPr>
                              <w:pStyle w:val="Caption"/>
                              <w:rPr>
                                <w:noProof/>
                                <w:sz w:val="36"/>
                                <w:szCs w:val="24"/>
                              </w:rPr>
                            </w:pPr>
                            <w:r w:rsidRPr="00C07012">
                              <w:rPr>
                                <w:sz w:val="24"/>
                                <w:szCs w:val="24"/>
                              </w:rPr>
                              <w:t>Image 2</w:t>
                            </w:r>
                            <w:r w:rsidR="00DC610E">
                              <w:rPr>
                                <w:sz w:val="24"/>
                                <w:szCs w:val="24"/>
                              </w:rPr>
                              <w:t xml:space="preserve">: </w:t>
                            </w:r>
                            <w:r w:rsidR="00DC610E" w:rsidRPr="00DC610E">
                              <w:rPr>
                                <w:sz w:val="24"/>
                                <w:szCs w:val="24"/>
                              </w:rPr>
                              <w:t xml:space="preserve">kitchen and washing machine </w:t>
                            </w:r>
                            <w:r w:rsidR="00DC610E">
                              <w:rPr>
                                <w:sz w:val="24"/>
                                <w:szCs w:val="24"/>
                              </w:rPr>
                              <w:t>waste</w:t>
                            </w:r>
                            <w:r w:rsidR="00DC610E" w:rsidRPr="00DC610E">
                              <w:rPr>
                                <w:sz w:val="24"/>
                                <w:szCs w:val="24"/>
                              </w:rPr>
                              <w:t>water</w:t>
                            </w:r>
                            <w:r w:rsidR="00DC610E">
                              <w:rPr>
                                <w:sz w:val="24"/>
                                <w:szCs w:val="24"/>
                              </w:rPr>
                              <w:t xml:space="preserve"> </w:t>
                            </w:r>
                            <w:r w:rsidR="00DC610E" w:rsidRPr="00DC610E">
                              <w:rPr>
                                <w:sz w:val="24"/>
                                <w:szCs w:val="24"/>
                              </w:rPr>
                              <w:t xml:space="preserve">which </w:t>
                            </w:r>
                            <w:r w:rsidR="00DC610E">
                              <w:rPr>
                                <w:sz w:val="24"/>
                                <w:szCs w:val="24"/>
                              </w:rPr>
                              <w:t>is dumped</w:t>
                            </w:r>
                            <w:r w:rsidR="00DC610E" w:rsidRPr="00DC610E">
                              <w:rPr>
                                <w:sz w:val="24"/>
                                <w:szCs w:val="24"/>
                              </w:rPr>
                              <w:t xml:space="preserve"> into the fields</w:t>
                            </w:r>
                          </w:p>
                        </w:txbxContent>
                      </v:textbox>
                      <w10:wrap type="through"/>
                    </v:shape>
                  </w:pict>
                </mc:Fallback>
              </mc:AlternateContent>
            </w:r>
            <w:r w:rsidR="00117447" w:rsidRPr="00117447">
              <w:rPr>
                <w:sz w:val="28"/>
                <w:szCs w:val="28"/>
              </w:rPr>
              <w:t>All these problems are well known to the inhabitants, but there is no other solution. Drilling these wells is much better than disposing of wastewater in rivers and fields, thus causing much bigger problems. Therefore, sewage wells are a short-term solution, but may lead to long-term negative effects. The only solution remains the intervention of the relevant authorities in order to provide the people with sewage canals and to save them from diseases. This bad situation is never ordinary and must never be overlooked! It threatens the lives of individuals, and we must address it appropriately in order to guarantee their rights as explained in the UN Sustainable Development Goals.</w:t>
            </w:r>
          </w:p>
          <w:p w14:paraId="73039540" w14:textId="78C4B2F8" w:rsidR="00117447" w:rsidRPr="00117447" w:rsidRDefault="00444376" w:rsidP="00117447">
            <w:pPr>
              <w:spacing w:after="160" w:line="259" w:lineRule="auto"/>
              <w:rPr>
                <w:sz w:val="28"/>
                <w:szCs w:val="28"/>
              </w:rPr>
            </w:pPr>
            <w:r w:rsidRPr="00277382">
              <w:rPr>
                <w:b/>
                <w:bCs/>
                <w:noProof/>
              </w:rPr>
              <w:lastRenderedPageBreak/>
              <w:drawing>
                <wp:anchor distT="0" distB="0" distL="114300" distR="114300" simplePos="0" relativeHeight="251660288" behindDoc="0" locked="0" layoutInCell="1" allowOverlap="1" wp14:anchorId="5609AA35" wp14:editId="5F770097">
                  <wp:simplePos x="0" y="0"/>
                  <wp:positionH relativeFrom="column">
                    <wp:posOffset>2847340</wp:posOffset>
                  </wp:positionH>
                  <wp:positionV relativeFrom="paragraph">
                    <wp:posOffset>459740</wp:posOffset>
                  </wp:positionV>
                  <wp:extent cx="3926840" cy="5240655"/>
                  <wp:effectExtent l="0" t="0" r="0" b="0"/>
                  <wp:wrapThrough wrapText="bothSides">
                    <wp:wrapPolygon edited="0">
                      <wp:start x="0" y="0"/>
                      <wp:lineTo x="0" y="21514"/>
                      <wp:lineTo x="21481" y="21514"/>
                      <wp:lineTo x="21481"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6840" cy="5240655"/>
                          </a:xfrm>
                          <a:prstGeom prst="rect">
                            <a:avLst/>
                          </a:prstGeom>
                          <a:noFill/>
                        </pic:spPr>
                      </pic:pic>
                    </a:graphicData>
                  </a:graphic>
                  <wp14:sizeRelH relativeFrom="page">
                    <wp14:pctWidth>0</wp14:pctWidth>
                  </wp14:sizeRelH>
                  <wp14:sizeRelV relativeFrom="page">
                    <wp14:pctHeight>0</wp14:pctHeight>
                  </wp14:sizeRelV>
                </wp:anchor>
              </w:drawing>
            </w:r>
            <w:r w:rsidR="00117447" w:rsidRPr="00277382">
              <w:rPr>
                <w:b/>
                <w:bCs/>
                <w:color w:val="0070C0"/>
                <w:sz w:val="28"/>
                <w:szCs w:val="28"/>
              </w:rPr>
              <w:t>Goal 6 Clean water and sanitation</w:t>
            </w:r>
            <w:r w:rsidR="00117447" w:rsidRPr="00117447">
              <w:rPr>
                <w:sz w:val="28"/>
                <w:szCs w:val="28"/>
              </w:rPr>
              <w:t>: We must ensure availability and sustainable management of water and sanitation for all, protect individuals, and provide clean water resources for them.</w:t>
            </w:r>
          </w:p>
          <w:p w14:paraId="6B81B142" w14:textId="1D3E7FFB" w:rsidR="00117447" w:rsidRPr="00117447" w:rsidRDefault="00117447" w:rsidP="00117447">
            <w:pPr>
              <w:spacing w:after="160" w:line="259" w:lineRule="auto"/>
              <w:rPr>
                <w:sz w:val="28"/>
                <w:szCs w:val="28"/>
              </w:rPr>
            </w:pPr>
            <w:r w:rsidRPr="00277382">
              <w:rPr>
                <w:b/>
                <w:bCs/>
                <w:color w:val="0070C0"/>
                <w:sz w:val="28"/>
                <w:szCs w:val="28"/>
              </w:rPr>
              <w:t>Goal 13 Climate action</w:t>
            </w:r>
            <w:r w:rsidRPr="00117447">
              <w:rPr>
                <w:sz w:val="28"/>
                <w:szCs w:val="28"/>
              </w:rPr>
              <w:t>: We must take urgent action to combat climate change and its impacts, and that is how we will keep our planet safe.</w:t>
            </w:r>
          </w:p>
          <w:p w14:paraId="7117AC29" w14:textId="4C3D97B8" w:rsidR="00117447" w:rsidRPr="006A45D6" w:rsidRDefault="00117447" w:rsidP="0094618B">
            <w:pPr>
              <w:spacing w:after="160" w:line="259" w:lineRule="auto"/>
              <w:rPr>
                <w:sz w:val="28"/>
                <w:szCs w:val="28"/>
              </w:rPr>
            </w:pPr>
            <w:r w:rsidRPr="006A45D6">
              <w:rPr>
                <w:sz w:val="28"/>
                <w:szCs w:val="28"/>
              </w:rPr>
              <w:t xml:space="preserve">We talk a lot about the level of development that we have reached in recent </w:t>
            </w:r>
            <w:r w:rsidR="00DF4DBF" w:rsidRPr="006A45D6">
              <w:rPr>
                <w:sz w:val="28"/>
                <w:szCs w:val="28"/>
              </w:rPr>
              <w:t>decades</w:t>
            </w:r>
            <w:r w:rsidRPr="006A45D6">
              <w:rPr>
                <w:sz w:val="28"/>
                <w:szCs w:val="28"/>
              </w:rPr>
              <w:t xml:space="preserve">, but </w:t>
            </w:r>
            <w:r w:rsidR="00B057CE">
              <w:rPr>
                <w:sz w:val="28"/>
                <w:szCs w:val="28"/>
              </w:rPr>
              <w:t xml:space="preserve">as shown in the infographic, </w:t>
            </w:r>
            <w:r w:rsidRPr="006A45D6">
              <w:rPr>
                <w:sz w:val="28"/>
                <w:szCs w:val="28"/>
              </w:rPr>
              <w:t>there are</w:t>
            </w:r>
            <w:r w:rsidR="002534CD" w:rsidRPr="006A45D6">
              <w:rPr>
                <w:sz w:val="28"/>
                <w:szCs w:val="28"/>
              </w:rPr>
              <w:t xml:space="preserve"> b</w:t>
            </w:r>
            <w:r w:rsidRPr="006A45D6">
              <w:rPr>
                <w:sz w:val="28"/>
                <w:szCs w:val="28"/>
              </w:rPr>
              <w:t>illions of people who do not yet have</w:t>
            </w:r>
            <w:r w:rsidR="002534CD" w:rsidRPr="006A45D6">
              <w:rPr>
                <w:sz w:val="28"/>
                <w:szCs w:val="28"/>
              </w:rPr>
              <w:t xml:space="preserve"> or will lack</w:t>
            </w:r>
            <w:r w:rsidRPr="006A45D6">
              <w:rPr>
                <w:sz w:val="28"/>
                <w:szCs w:val="28"/>
              </w:rPr>
              <w:t xml:space="preserve"> access to sanitation</w:t>
            </w:r>
            <w:r w:rsidR="002534CD" w:rsidRPr="006A45D6">
              <w:rPr>
                <w:sz w:val="28"/>
                <w:szCs w:val="28"/>
              </w:rPr>
              <w:t>. T</w:t>
            </w:r>
            <w:r w:rsidRPr="006A45D6">
              <w:rPr>
                <w:sz w:val="28"/>
                <w:szCs w:val="28"/>
              </w:rPr>
              <w:t>his must be our priority in order to enable them to access these services. It is the responsibility of all of us.</w:t>
            </w:r>
          </w:p>
          <w:p w14:paraId="34348812" w14:textId="77777777" w:rsidR="00117447" w:rsidRPr="00116395" w:rsidRDefault="00117447" w:rsidP="00117447">
            <w:pPr>
              <w:spacing w:after="0" w:line="259" w:lineRule="auto"/>
              <w:rPr>
                <w:b/>
                <w:bCs/>
                <w:szCs w:val="24"/>
              </w:rPr>
            </w:pPr>
            <w:r w:rsidRPr="00116395">
              <w:rPr>
                <w:b/>
                <w:bCs/>
                <w:szCs w:val="24"/>
              </w:rPr>
              <w:t>Sources:</w:t>
            </w:r>
          </w:p>
          <w:p w14:paraId="5E54F906" w14:textId="5C8539CF" w:rsidR="00117447" w:rsidRPr="00117447" w:rsidRDefault="00000000" w:rsidP="00117447">
            <w:pPr>
              <w:spacing w:after="0" w:line="259" w:lineRule="auto"/>
              <w:rPr>
                <w:szCs w:val="24"/>
              </w:rPr>
            </w:pPr>
            <w:hyperlink r:id="rId12" w:history="1">
              <w:r w:rsidR="0094618B" w:rsidRPr="00075679">
                <w:rPr>
                  <w:rStyle w:val="Hyperlink"/>
                  <w:szCs w:val="24"/>
                </w:rPr>
                <w:t>https://tinghir.info/</w:t>
              </w:r>
            </w:hyperlink>
            <w:r w:rsidR="0094618B">
              <w:rPr>
                <w:szCs w:val="24"/>
              </w:rPr>
              <w:t xml:space="preserve"> </w:t>
            </w:r>
            <w:r w:rsidR="00117447" w:rsidRPr="00117447">
              <w:rPr>
                <w:szCs w:val="24"/>
              </w:rPr>
              <w:t xml:space="preserve"> </w:t>
            </w:r>
            <w:r w:rsidR="0094618B">
              <w:rPr>
                <w:szCs w:val="24"/>
              </w:rPr>
              <w:t xml:space="preserve"> </w:t>
            </w:r>
          </w:p>
          <w:p w14:paraId="7CE236E3" w14:textId="78BC1CF3" w:rsidR="00117447" w:rsidRPr="00117447" w:rsidRDefault="00000000" w:rsidP="00117447">
            <w:pPr>
              <w:spacing w:after="0" w:line="259" w:lineRule="auto"/>
              <w:rPr>
                <w:szCs w:val="24"/>
              </w:rPr>
            </w:pPr>
            <w:hyperlink r:id="rId13" w:history="1">
              <w:r w:rsidR="0094618B" w:rsidRPr="00075679">
                <w:rPr>
                  <w:rStyle w:val="Hyperlink"/>
                  <w:szCs w:val="24"/>
                </w:rPr>
                <w:t>https://sdgs.un.org/goals</w:t>
              </w:r>
            </w:hyperlink>
            <w:r w:rsidR="0094618B">
              <w:rPr>
                <w:szCs w:val="24"/>
              </w:rPr>
              <w:t xml:space="preserve"> </w:t>
            </w:r>
            <w:r w:rsidR="00117447" w:rsidRPr="00117447">
              <w:rPr>
                <w:szCs w:val="24"/>
              </w:rPr>
              <w:t xml:space="preserve"> </w:t>
            </w:r>
          </w:p>
          <w:p w14:paraId="0D60AF42" w14:textId="0F824AA2" w:rsidR="00117447" w:rsidRDefault="00000000" w:rsidP="00117447">
            <w:pPr>
              <w:spacing w:after="0" w:line="259" w:lineRule="auto"/>
              <w:rPr>
                <w:szCs w:val="24"/>
              </w:rPr>
            </w:pPr>
            <w:hyperlink r:id="rId14" w:history="1">
              <w:r w:rsidR="0094618B" w:rsidRPr="00075679">
                <w:rPr>
                  <w:rStyle w:val="Hyperlink"/>
                  <w:szCs w:val="24"/>
                </w:rPr>
                <w:t>https://www.who.int/ar/news-room/fact-sheets/detail/drinking-water</w:t>
              </w:r>
            </w:hyperlink>
            <w:r w:rsidR="0094618B">
              <w:rPr>
                <w:szCs w:val="24"/>
              </w:rPr>
              <w:t xml:space="preserve"> </w:t>
            </w:r>
            <w:r w:rsidR="00117447" w:rsidRPr="00117447">
              <w:rPr>
                <w:szCs w:val="24"/>
              </w:rPr>
              <w:t xml:space="preserve">  </w:t>
            </w:r>
          </w:p>
          <w:p w14:paraId="1475F44F" w14:textId="77777777" w:rsidR="00116395" w:rsidRPr="00117447" w:rsidRDefault="00116395" w:rsidP="00117447">
            <w:pPr>
              <w:spacing w:after="0" w:line="259" w:lineRule="auto"/>
              <w:rPr>
                <w:szCs w:val="24"/>
              </w:rPr>
            </w:pPr>
          </w:p>
          <w:p w14:paraId="3C3EE0F7" w14:textId="2D12C636" w:rsidR="00117447" w:rsidRPr="00116395" w:rsidRDefault="00C07012" w:rsidP="009B3BBA">
            <w:pPr>
              <w:spacing w:after="0" w:line="259" w:lineRule="auto"/>
              <w:rPr>
                <w:i/>
                <w:iCs/>
                <w:szCs w:val="24"/>
              </w:rPr>
            </w:pPr>
            <w:r w:rsidRPr="00116395">
              <w:rPr>
                <w:i/>
                <w:iCs/>
                <w:noProof/>
              </w:rPr>
              <mc:AlternateContent>
                <mc:Choice Requires="wps">
                  <w:drawing>
                    <wp:anchor distT="0" distB="0" distL="114300" distR="114300" simplePos="0" relativeHeight="251669504" behindDoc="0" locked="0" layoutInCell="1" allowOverlap="1" wp14:anchorId="0A2D6A0B" wp14:editId="04A36E1B">
                      <wp:simplePos x="0" y="0"/>
                      <wp:positionH relativeFrom="column">
                        <wp:posOffset>3325495</wp:posOffset>
                      </wp:positionH>
                      <wp:positionV relativeFrom="paragraph">
                        <wp:posOffset>805815</wp:posOffset>
                      </wp:positionV>
                      <wp:extent cx="3446145" cy="635"/>
                      <wp:effectExtent l="0" t="0" r="1905" b="0"/>
                      <wp:wrapThrough wrapText="bothSides">
                        <wp:wrapPolygon edited="0">
                          <wp:start x="0" y="0"/>
                          <wp:lineTo x="0" y="19716"/>
                          <wp:lineTo x="21493" y="19716"/>
                          <wp:lineTo x="21493"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3446145" cy="635"/>
                              </a:xfrm>
                              <a:prstGeom prst="rect">
                                <a:avLst/>
                              </a:prstGeom>
                              <a:solidFill>
                                <a:prstClr val="white"/>
                              </a:solidFill>
                              <a:ln>
                                <a:noFill/>
                              </a:ln>
                            </wps:spPr>
                            <wps:txbx>
                              <w:txbxContent>
                                <w:p w14:paraId="46796F6F" w14:textId="42BF7029" w:rsidR="00C07012" w:rsidRPr="00C07012" w:rsidRDefault="00C07012" w:rsidP="00C07012">
                                  <w:pPr>
                                    <w:pStyle w:val="Caption"/>
                                    <w:rPr>
                                      <w:b/>
                                      <w:bCs/>
                                      <w:noProof/>
                                      <w:sz w:val="36"/>
                                      <w:szCs w:val="24"/>
                                      <w:lang w:val="fr-FR"/>
                                    </w:rPr>
                                  </w:pPr>
                                  <w:proofErr w:type="spellStart"/>
                                  <w:r w:rsidRPr="005E17CD">
                                    <w:rPr>
                                      <w:sz w:val="24"/>
                                      <w:szCs w:val="24"/>
                                      <w:lang w:val="fr-FR"/>
                                    </w:rPr>
                                    <w:t>Infographic</w:t>
                                  </w:r>
                                  <w:proofErr w:type="spellEnd"/>
                                  <w:r w:rsidRPr="00C07012">
                                    <w:rPr>
                                      <w:sz w:val="24"/>
                                      <w:szCs w:val="24"/>
                                      <w:lang w:val="fr-FR"/>
                                    </w:rPr>
                                    <w:t xml:space="preserve">: </w:t>
                                  </w:r>
                                  <w:hyperlink r:id="rId15" w:history="1">
                                    <w:r w:rsidRPr="00C07012">
                                      <w:rPr>
                                        <w:rStyle w:val="Hyperlink"/>
                                        <w:sz w:val="24"/>
                                        <w:szCs w:val="24"/>
                                        <w:lang w:val="fr-FR"/>
                                      </w:rPr>
                                      <w:t>https://sdgs.un.org/goals/goal6</w:t>
                                    </w:r>
                                  </w:hyperlink>
                                  <w:r w:rsidRPr="00C07012">
                                    <w:rPr>
                                      <w:sz w:val="24"/>
                                      <w:szCs w:val="24"/>
                                      <w:lang w:val="fr-FR"/>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A2D6A0B" id="Text Box 4" o:spid="_x0000_s1028" type="#_x0000_t202" style="position:absolute;margin-left:261.85pt;margin-top:63.45pt;width:271.3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" stroked="f">
                      <v:textbox style="mso-fit-shape-to-text:t" inset="0,0,0,0">
                        <w:txbxContent>
                          <w:p w14:paraId="46796F6F" w14:textId="42BF7029" w:rsidR="00C07012" w:rsidRPr="00C07012" w:rsidRDefault="00C07012" w:rsidP="00C07012">
                            <w:pPr>
                              <w:pStyle w:val="Caption"/>
                              <w:rPr>
                                <w:b/>
                                <w:bCs/>
                                <w:noProof/>
                                <w:sz w:val="36"/>
                                <w:szCs w:val="24"/>
                                <w:lang w:val="fr-FR"/>
                              </w:rPr>
                            </w:pPr>
                            <w:proofErr w:type="spellStart"/>
                            <w:r w:rsidRPr="005E17CD">
                              <w:rPr>
                                <w:sz w:val="24"/>
                                <w:szCs w:val="24"/>
                                <w:lang w:val="fr-FR"/>
                              </w:rPr>
                              <w:t>Infographic</w:t>
                            </w:r>
                            <w:proofErr w:type="spellEnd"/>
                            <w:r w:rsidRPr="00C07012">
                              <w:rPr>
                                <w:sz w:val="24"/>
                                <w:szCs w:val="24"/>
                                <w:lang w:val="fr-FR"/>
                              </w:rPr>
                              <w:t xml:space="preserve">: </w:t>
                            </w:r>
                            <w:hyperlink r:id="rId16" w:history="1">
                              <w:r w:rsidRPr="00C07012">
                                <w:rPr>
                                  <w:rStyle w:val="Hyperlink"/>
                                  <w:sz w:val="24"/>
                                  <w:szCs w:val="24"/>
                                  <w:lang w:val="fr-FR"/>
                                </w:rPr>
                                <w:t>https://sdgs.un.org/goals/goal6</w:t>
                              </w:r>
                            </w:hyperlink>
                            <w:r w:rsidRPr="00C07012">
                              <w:rPr>
                                <w:sz w:val="24"/>
                                <w:szCs w:val="24"/>
                                <w:lang w:val="fr-FR"/>
                              </w:rPr>
                              <w:t xml:space="preserve"> </w:t>
                            </w:r>
                          </w:p>
                        </w:txbxContent>
                      </v:textbox>
                      <w10:wrap type="through"/>
                    </v:shape>
                  </w:pict>
                </mc:Fallback>
              </mc:AlternateContent>
            </w:r>
            <w:r w:rsidR="00117447" w:rsidRPr="00116395">
              <w:rPr>
                <w:i/>
                <w:iCs/>
                <w:szCs w:val="24"/>
              </w:rPr>
              <w:t>Testimony of a woman from Tinghir (translated from Tamazight into English by Hanane Boussata)</w:t>
            </w:r>
          </w:p>
        </w:tc>
      </w:tr>
    </w:tbl>
    <w:p w14:paraId="03BAB632" w14:textId="3FB757E6" w:rsidR="004053C1" w:rsidRPr="00117447" w:rsidRDefault="004053C1"/>
    <w:sectPr w:rsidR="004053C1" w:rsidRPr="00117447">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0B11B" w14:textId="77777777" w:rsidR="00795880" w:rsidRDefault="00795880" w:rsidP="00444376">
      <w:pPr>
        <w:spacing w:after="0"/>
      </w:pPr>
      <w:r>
        <w:separator/>
      </w:r>
    </w:p>
  </w:endnote>
  <w:endnote w:type="continuationSeparator" w:id="0">
    <w:p w14:paraId="489C3C6C" w14:textId="77777777" w:rsidR="00795880" w:rsidRDefault="00795880" w:rsidP="004443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711711"/>
      <w:docPartObj>
        <w:docPartGallery w:val="Page Numbers (Bottom of Page)"/>
        <w:docPartUnique/>
      </w:docPartObj>
    </w:sdtPr>
    <w:sdtEndPr>
      <w:rPr>
        <w:noProof/>
      </w:rPr>
    </w:sdtEndPr>
    <w:sdtContent>
      <w:p w14:paraId="326F443F" w14:textId="37E8841E" w:rsidR="00444376" w:rsidRDefault="00444376">
        <w:pPr>
          <w:pStyle w:val="Footer"/>
        </w:pPr>
        <w:r>
          <w:fldChar w:fldCharType="begin"/>
        </w:r>
        <w:r>
          <w:instrText xml:space="preserve"> PAGE   \* MERGEFORMAT </w:instrText>
        </w:r>
        <w:r>
          <w:fldChar w:fldCharType="separate"/>
        </w:r>
        <w:r>
          <w:rPr>
            <w:noProof/>
          </w:rPr>
          <w:t>2</w:t>
        </w:r>
        <w:r>
          <w:rPr>
            <w:noProof/>
          </w:rPr>
          <w:fldChar w:fldCharType="end"/>
        </w:r>
      </w:p>
    </w:sdtContent>
  </w:sdt>
  <w:p w14:paraId="4B119044" w14:textId="77777777" w:rsidR="00444376" w:rsidRDefault="00444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58709" w14:textId="77777777" w:rsidR="00795880" w:rsidRDefault="00795880" w:rsidP="00444376">
      <w:pPr>
        <w:spacing w:after="0"/>
      </w:pPr>
      <w:r>
        <w:separator/>
      </w:r>
    </w:p>
  </w:footnote>
  <w:footnote w:type="continuationSeparator" w:id="0">
    <w:p w14:paraId="11CAFF2C" w14:textId="77777777" w:rsidR="00795880" w:rsidRDefault="00795880" w:rsidP="0044437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447"/>
    <w:rsid w:val="00085072"/>
    <w:rsid w:val="00116395"/>
    <w:rsid w:val="00117447"/>
    <w:rsid w:val="00164AB0"/>
    <w:rsid w:val="00245432"/>
    <w:rsid w:val="002534CD"/>
    <w:rsid w:val="00277382"/>
    <w:rsid w:val="00324C40"/>
    <w:rsid w:val="00343BE6"/>
    <w:rsid w:val="004053C1"/>
    <w:rsid w:val="00410576"/>
    <w:rsid w:val="004438D9"/>
    <w:rsid w:val="00444376"/>
    <w:rsid w:val="00455F07"/>
    <w:rsid w:val="004C474E"/>
    <w:rsid w:val="005E17CD"/>
    <w:rsid w:val="006A45D6"/>
    <w:rsid w:val="00795880"/>
    <w:rsid w:val="007D4363"/>
    <w:rsid w:val="0094618B"/>
    <w:rsid w:val="00985FB8"/>
    <w:rsid w:val="009A349A"/>
    <w:rsid w:val="009B3BBA"/>
    <w:rsid w:val="00B04994"/>
    <w:rsid w:val="00B057CE"/>
    <w:rsid w:val="00B83652"/>
    <w:rsid w:val="00C07012"/>
    <w:rsid w:val="00C732DA"/>
    <w:rsid w:val="00C86372"/>
    <w:rsid w:val="00D005C5"/>
    <w:rsid w:val="00DC610E"/>
    <w:rsid w:val="00DF4DBF"/>
    <w:rsid w:val="00E11FCC"/>
    <w:rsid w:val="00E235BE"/>
    <w:rsid w:val="00E720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79177"/>
  <w15:chartTrackingRefBased/>
  <w15:docId w15:val="{996BECEB-3A08-4DE8-BBBD-D579513E4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447"/>
    <w:pPr>
      <w:spacing w:after="24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Spacing"/>
    <w:link w:val="FooterChar"/>
    <w:uiPriority w:val="99"/>
    <w:rsid w:val="00117447"/>
    <w:pPr>
      <w:jc w:val="center"/>
    </w:pPr>
  </w:style>
  <w:style w:type="character" w:customStyle="1" w:styleId="FooterChar">
    <w:name w:val="Footer Char"/>
    <w:basedOn w:val="DefaultParagraphFont"/>
    <w:link w:val="Footer"/>
    <w:uiPriority w:val="99"/>
    <w:rsid w:val="00117447"/>
  </w:style>
  <w:style w:type="paragraph" w:customStyle="1" w:styleId="MastheadTItle">
    <w:name w:val="Masthead TItle"/>
    <w:basedOn w:val="Normal"/>
    <w:qFormat/>
    <w:rsid w:val="00117447"/>
    <w:pPr>
      <w:spacing w:after="0"/>
      <w:jc w:val="center"/>
    </w:pPr>
    <w:rPr>
      <w:rFonts w:asciiTheme="majorHAnsi" w:hAnsiTheme="majorHAnsi"/>
      <w:color w:val="000000" w:themeColor="text1"/>
      <w:sz w:val="124"/>
    </w:rPr>
  </w:style>
  <w:style w:type="paragraph" w:customStyle="1" w:styleId="MastheadCopy">
    <w:name w:val="Masthead Copy"/>
    <w:basedOn w:val="Normal"/>
    <w:qFormat/>
    <w:rsid w:val="00117447"/>
    <w:pPr>
      <w:spacing w:after="0"/>
      <w:jc w:val="center"/>
    </w:pPr>
    <w:rPr>
      <w:rFonts w:ascii="Baskerville Old Face" w:hAnsi="Baskerville Old Face"/>
      <w:iCs/>
    </w:rPr>
  </w:style>
  <w:style w:type="paragraph" w:styleId="NoSpacing">
    <w:name w:val="No Spacing"/>
    <w:uiPriority w:val="1"/>
    <w:qFormat/>
    <w:rsid w:val="00117447"/>
    <w:pPr>
      <w:spacing w:after="0" w:line="240" w:lineRule="auto"/>
    </w:pPr>
  </w:style>
  <w:style w:type="paragraph" w:styleId="Header">
    <w:name w:val="header"/>
    <w:basedOn w:val="Normal"/>
    <w:link w:val="HeaderChar"/>
    <w:uiPriority w:val="99"/>
    <w:unhideWhenUsed/>
    <w:rsid w:val="00444376"/>
    <w:pPr>
      <w:tabs>
        <w:tab w:val="center" w:pos="4680"/>
        <w:tab w:val="right" w:pos="9360"/>
      </w:tabs>
      <w:spacing w:after="0"/>
    </w:pPr>
  </w:style>
  <w:style w:type="character" w:customStyle="1" w:styleId="HeaderChar">
    <w:name w:val="Header Char"/>
    <w:basedOn w:val="DefaultParagraphFont"/>
    <w:link w:val="Header"/>
    <w:uiPriority w:val="99"/>
    <w:rsid w:val="00444376"/>
    <w:rPr>
      <w:sz w:val="24"/>
    </w:rPr>
  </w:style>
  <w:style w:type="character" w:styleId="Hyperlink">
    <w:name w:val="Hyperlink"/>
    <w:basedOn w:val="DefaultParagraphFont"/>
    <w:uiPriority w:val="99"/>
    <w:unhideWhenUsed/>
    <w:rsid w:val="0094618B"/>
    <w:rPr>
      <w:color w:val="0563C1" w:themeColor="hyperlink"/>
      <w:u w:val="single"/>
    </w:rPr>
  </w:style>
  <w:style w:type="character" w:styleId="UnresolvedMention">
    <w:name w:val="Unresolved Mention"/>
    <w:basedOn w:val="DefaultParagraphFont"/>
    <w:uiPriority w:val="99"/>
    <w:semiHidden/>
    <w:unhideWhenUsed/>
    <w:rsid w:val="0094618B"/>
    <w:rPr>
      <w:color w:val="605E5C"/>
      <w:shd w:val="clear" w:color="auto" w:fill="E1DFDD"/>
    </w:rPr>
  </w:style>
  <w:style w:type="paragraph" w:styleId="Caption">
    <w:name w:val="caption"/>
    <w:basedOn w:val="Normal"/>
    <w:next w:val="Normal"/>
    <w:uiPriority w:val="35"/>
    <w:unhideWhenUsed/>
    <w:qFormat/>
    <w:rsid w:val="00C0701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sdgs.un.org/goal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tinghir.info/"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sdgs.un.org/goals/goal6"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yperlink" Target="https://sdgs.un.org/goals/goal6" TargetMode="External"/><Relationship Id="rId10" Type="http://schemas.openxmlformats.org/officeDocument/2006/relationships/image" Target="media/image5.jpeg"/><Relationship Id="rId19"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s://www.who.int/ar/news-room/fact-sheets/detail/drinking-wate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CE6B23A9944E4E8608766CCEBCA8E5"/>
        <w:category>
          <w:name w:val="General"/>
          <w:gallery w:val="placeholder"/>
        </w:category>
        <w:types>
          <w:type w:val="bbPlcHdr"/>
        </w:types>
        <w:behaviors>
          <w:behavior w:val="content"/>
        </w:behaviors>
        <w:guid w:val="{8AF97D2A-C354-4A79-A4D5-5BB2CD51893E}"/>
      </w:docPartPr>
      <w:docPartBody>
        <w:p w:rsidR="00000000" w:rsidRDefault="009E2CA8" w:rsidP="009E2CA8">
          <w:pPr>
            <w:pStyle w:val="DDCE6B23A9944E4E8608766CCEBCA8E5"/>
          </w:pPr>
          <w:r w:rsidRPr="00F7629D">
            <w:t>NEWS TODAY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E9"/>
    <w:rsid w:val="00382285"/>
    <w:rsid w:val="006E1CE9"/>
    <w:rsid w:val="009E2CA8"/>
    <w:rsid w:val="00A006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16E22696544E9AB1F6415259837532">
    <w:name w:val="6816E22696544E9AB1F6415259837532"/>
    <w:rsid w:val="006E1CE9"/>
  </w:style>
  <w:style w:type="paragraph" w:customStyle="1" w:styleId="E68F255369A645D1A6AA7BC7CC71C730">
    <w:name w:val="E68F255369A645D1A6AA7BC7CC71C730"/>
    <w:rsid w:val="006E1CE9"/>
  </w:style>
  <w:style w:type="paragraph" w:customStyle="1" w:styleId="DC2DFE557EB641F18B3D5AF2F9EFC7FC">
    <w:name w:val="DC2DFE557EB641F18B3D5AF2F9EFC7FC"/>
    <w:rsid w:val="009E2CA8"/>
  </w:style>
  <w:style w:type="paragraph" w:customStyle="1" w:styleId="DDCE6B23A9944E4E8608766CCEBCA8E5">
    <w:name w:val="DDCE6B23A9944E4E8608766CCEBCA8E5"/>
    <w:rsid w:val="009E2C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RACHID.MEFTAH</dc:creator>
  <cp:keywords/>
  <dc:description/>
  <cp:lastModifiedBy>RACHID.MEFTAH</cp:lastModifiedBy>
  <cp:revision>34</cp:revision>
  <dcterms:created xsi:type="dcterms:W3CDTF">2023-03-30T10:37:00Z</dcterms:created>
  <dcterms:modified xsi:type="dcterms:W3CDTF">2023-03-30T16:23:00Z</dcterms:modified>
</cp:coreProperties>
</file>